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29FED" w14:textId="0A5AD36A" w:rsidR="00FB3F2A" w:rsidRPr="00C218D7" w:rsidRDefault="00FB3F2A" w:rsidP="00FB3F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218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</w:t>
      </w:r>
      <w:r w:rsidR="00C218D7" w:rsidRPr="00C218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уголовной </w:t>
      </w:r>
      <w:r w:rsidRPr="00C218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ответственности за преступления против </w:t>
      </w:r>
    </w:p>
    <w:p w14:paraId="17C50D45" w14:textId="3C754E69" w:rsidR="00FB3F2A" w:rsidRPr="00C218D7" w:rsidRDefault="00FB3F2A" w:rsidP="00E65D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218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половой неприкосновенности несовершеннолетних</w:t>
      </w:r>
    </w:p>
    <w:p w14:paraId="55AFED1D" w14:textId="77777777" w:rsidR="00277CBE" w:rsidRPr="00C218D7" w:rsidRDefault="00277CB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F751AC" w14:textId="59F17FC8" w:rsidR="00FB3F2A" w:rsidRPr="00C218D7" w:rsidRDefault="00DE6B4F" w:rsidP="002B2BA0">
      <w:pPr>
        <w:pStyle w:val="a3"/>
        <w:ind w:firstLine="720"/>
        <w:rPr>
          <w:sz w:val="28"/>
          <w:szCs w:val="28"/>
        </w:rPr>
      </w:pPr>
      <w:r w:rsidRPr="00C218D7">
        <w:rPr>
          <w:sz w:val="28"/>
          <w:szCs w:val="28"/>
        </w:rPr>
        <w:t>Прокуратура Алтайского района Алтайского края</w:t>
      </w:r>
      <w:r w:rsidRPr="00C218D7">
        <w:rPr>
          <w:sz w:val="28"/>
          <w:szCs w:val="28"/>
        </w:rPr>
        <w:t xml:space="preserve"> обращает внимание на п</w:t>
      </w:r>
      <w:r w:rsidR="002272DA" w:rsidRPr="00C218D7">
        <w:rPr>
          <w:sz w:val="28"/>
          <w:szCs w:val="28"/>
        </w:rPr>
        <w:t>овышенную общественную опасность половых преступлений против несовершеннолетних</w:t>
      </w:r>
      <w:r w:rsidRPr="00C218D7">
        <w:rPr>
          <w:sz w:val="28"/>
          <w:szCs w:val="28"/>
        </w:rPr>
        <w:t>, которы</w:t>
      </w:r>
      <w:r w:rsidR="00C218D7" w:rsidRPr="00C218D7">
        <w:rPr>
          <w:sz w:val="28"/>
          <w:szCs w:val="28"/>
        </w:rPr>
        <w:t>е</w:t>
      </w:r>
      <w:r w:rsidR="002272DA" w:rsidRPr="00C218D7">
        <w:rPr>
          <w:sz w:val="28"/>
          <w:szCs w:val="28"/>
        </w:rPr>
        <w:t xml:space="preserve"> они грубо нарушают половую неприкосновенность последних, оказывают развращающее влияние на них, создают опасность для преждевременного вовлечения подростков в половую жизнь. Это угрожает правильному физическому, умственному и нравственному развитию и воспитанию несовершеннолетних.</w:t>
      </w:r>
    </w:p>
    <w:p w14:paraId="6D9716DB" w14:textId="593D7964" w:rsidR="00693F23" w:rsidRPr="00C218D7" w:rsidRDefault="00693F23" w:rsidP="002272DA">
      <w:pPr>
        <w:pStyle w:val="a3"/>
        <w:ind w:firstLine="720"/>
        <w:rPr>
          <w:sz w:val="28"/>
          <w:szCs w:val="28"/>
        </w:rPr>
      </w:pPr>
      <w:r w:rsidRPr="00C218D7">
        <w:rPr>
          <w:sz w:val="28"/>
          <w:szCs w:val="28"/>
        </w:rPr>
        <w:t xml:space="preserve">Предусмотрена следующая </w:t>
      </w:r>
      <w:r w:rsidRPr="00C218D7">
        <w:rPr>
          <w:b/>
          <w:sz w:val="28"/>
          <w:szCs w:val="28"/>
        </w:rPr>
        <w:t>уголовная ответственность</w:t>
      </w:r>
      <w:r w:rsidRPr="00C218D7">
        <w:rPr>
          <w:sz w:val="28"/>
          <w:szCs w:val="28"/>
        </w:rPr>
        <w:t xml:space="preserve"> за преступления против половой неприкосновенности несовершеннолетних:</w:t>
      </w:r>
    </w:p>
    <w:p w14:paraId="0A66A4C9" w14:textId="6CC7481D" w:rsidR="002272DA" w:rsidRPr="00C218D7" w:rsidRDefault="002272DA" w:rsidP="00693F23">
      <w:pPr>
        <w:pStyle w:val="a3"/>
        <w:numPr>
          <w:ilvl w:val="0"/>
          <w:numId w:val="4"/>
        </w:numPr>
        <w:ind w:left="709"/>
        <w:rPr>
          <w:sz w:val="28"/>
          <w:szCs w:val="28"/>
        </w:rPr>
      </w:pPr>
      <w:r w:rsidRPr="00C218D7">
        <w:rPr>
          <w:sz w:val="28"/>
          <w:szCs w:val="28"/>
        </w:rPr>
        <w:t>изнасилование несовершеннолетней</w:t>
      </w:r>
      <w:r w:rsidR="00693F23" w:rsidRPr="00C218D7">
        <w:rPr>
          <w:sz w:val="28"/>
          <w:szCs w:val="28"/>
        </w:rPr>
        <w:t xml:space="preserve">, </w:t>
      </w:r>
      <w:r w:rsidR="00693F23" w:rsidRPr="00C218D7">
        <w:rPr>
          <w:sz w:val="28"/>
          <w:szCs w:val="28"/>
          <w:u w:val="single"/>
        </w:rPr>
        <w:t>достигшей 14 лет</w:t>
      </w:r>
      <w:r w:rsidR="00693F23" w:rsidRPr="00C218D7">
        <w:rPr>
          <w:sz w:val="28"/>
          <w:szCs w:val="28"/>
        </w:rPr>
        <w:t xml:space="preserve">, </w:t>
      </w:r>
      <w:r w:rsidRPr="00C218D7">
        <w:rPr>
          <w:sz w:val="28"/>
          <w:szCs w:val="28"/>
        </w:rPr>
        <w:t>то есть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</w:t>
      </w:r>
      <w:r w:rsidR="00693F23" w:rsidRPr="00C218D7">
        <w:rPr>
          <w:sz w:val="28"/>
          <w:szCs w:val="28"/>
        </w:rPr>
        <w:t xml:space="preserve"> (часть 3 статьи 131 УК РФ) - </w:t>
      </w:r>
      <w:r w:rsidRPr="00C218D7">
        <w:rPr>
          <w:sz w:val="28"/>
          <w:szCs w:val="28"/>
        </w:rPr>
        <w:t xml:space="preserve">наказывается </w:t>
      </w:r>
      <w:r w:rsidRPr="00C218D7">
        <w:rPr>
          <w:b/>
          <w:sz w:val="28"/>
          <w:szCs w:val="28"/>
        </w:rPr>
        <w:t>лишением свободы</w:t>
      </w:r>
      <w:r w:rsidRPr="00C218D7">
        <w:rPr>
          <w:sz w:val="28"/>
          <w:szCs w:val="28"/>
        </w:rPr>
        <w:t xml:space="preserve">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</w:t>
      </w:r>
      <w:r w:rsidR="00693F23" w:rsidRPr="00C218D7">
        <w:rPr>
          <w:sz w:val="28"/>
          <w:szCs w:val="28"/>
        </w:rPr>
        <w:t>;</w:t>
      </w:r>
    </w:p>
    <w:p w14:paraId="4AA17986" w14:textId="04EA9354" w:rsidR="00693F23" w:rsidRPr="00C218D7" w:rsidRDefault="00693F23" w:rsidP="00693F23">
      <w:pPr>
        <w:pStyle w:val="a3"/>
        <w:numPr>
          <w:ilvl w:val="0"/>
          <w:numId w:val="4"/>
        </w:numPr>
        <w:ind w:left="709"/>
        <w:rPr>
          <w:sz w:val="28"/>
          <w:szCs w:val="28"/>
        </w:rPr>
      </w:pPr>
      <w:r w:rsidRPr="00C218D7">
        <w:rPr>
          <w:sz w:val="28"/>
          <w:szCs w:val="28"/>
        </w:rPr>
        <w:t xml:space="preserve">изнасилование несовершеннолетней, </w:t>
      </w:r>
      <w:r w:rsidRPr="00C218D7">
        <w:rPr>
          <w:sz w:val="28"/>
          <w:szCs w:val="28"/>
          <w:u w:val="single"/>
        </w:rPr>
        <w:t>не достигшей 14 лет</w:t>
      </w:r>
      <w:r w:rsidRPr="00C218D7">
        <w:rPr>
          <w:sz w:val="28"/>
          <w:szCs w:val="28"/>
        </w:rPr>
        <w:t xml:space="preserve"> (часть 4 статьи 131 УК РФ) - наказывается </w:t>
      </w:r>
      <w:r w:rsidRPr="00C218D7">
        <w:rPr>
          <w:b/>
          <w:sz w:val="28"/>
          <w:szCs w:val="28"/>
        </w:rPr>
        <w:t>лишением свободы</w:t>
      </w:r>
      <w:r w:rsidRPr="00C218D7">
        <w:rPr>
          <w:sz w:val="28"/>
          <w:szCs w:val="28"/>
        </w:rPr>
        <w:t xml:space="preserve">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лет;</w:t>
      </w:r>
    </w:p>
    <w:p w14:paraId="48F6CC5A" w14:textId="51B3C905" w:rsidR="00693F23" w:rsidRPr="00C218D7" w:rsidRDefault="00693F23" w:rsidP="00693F23">
      <w:pPr>
        <w:pStyle w:val="a3"/>
        <w:numPr>
          <w:ilvl w:val="0"/>
          <w:numId w:val="4"/>
        </w:numPr>
        <w:ind w:left="709"/>
        <w:rPr>
          <w:sz w:val="28"/>
          <w:szCs w:val="28"/>
        </w:rPr>
      </w:pPr>
      <w:r w:rsidRPr="00C218D7">
        <w:rPr>
          <w:sz w:val="28"/>
          <w:szCs w:val="28"/>
        </w:rPr>
        <w:t xml:space="preserve">мужеложство, лесбиянство или иные действия сексуального характера в отношении несовершеннолетнего (несовершеннолетней), </w:t>
      </w:r>
      <w:r w:rsidRPr="00C218D7">
        <w:rPr>
          <w:sz w:val="28"/>
          <w:szCs w:val="28"/>
          <w:u w:val="single"/>
        </w:rPr>
        <w:t>достигших 14 лет</w:t>
      </w:r>
      <w:r w:rsidRPr="00C218D7">
        <w:rPr>
          <w:sz w:val="28"/>
          <w:szCs w:val="28"/>
        </w:rPr>
        <w:t xml:space="preserve">, совершенные с применением насилия или с угрозой его применения к потерпевшему (потерпевшей) или к другим лицам либо с использованием беспомощного состояния потерпевшего (потерпевшей) несовершеннолетних (часть 3 статьи 132 УК РФ) - наказывается </w:t>
      </w:r>
      <w:r w:rsidRPr="00C218D7">
        <w:rPr>
          <w:b/>
          <w:sz w:val="28"/>
          <w:szCs w:val="28"/>
        </w:rPr>
        <w:t>лишением свободы</w:t>
      </w:r>
      <w:r w:rsidRPr="00C218D7">
        <w:rPr>
          <w:sz w:val="28"/>
          <w:szCs w:val="28"/>
        </w:rPr>
        <w:t xml:space="preserve">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лет;</w:t>
      </w:r>
    </w:p>
    <w:p w14:paraId="4FBB9DC6" w14:textId="350A2DBA" w:rsidR="00693F23" w:rsidRPr="00C218D7" w:rsidRDefault="00693F23" w:rsidP="00307F7E">
      <w:pPr>
        <w:pStyle w:val="a3"/>
        <w:numPr>
          <w:ilvl w:val="0"/>
          <w:numId w:val="4"/>
        </w:numPr>
        <w:ind w:left="709"/>
        <w:rPr>
          <w:sz w:val="28"/>
          <w:szCs w:val="28"/>
        </w:rPr>
      </w:pPr>
      <w:r w:rsidRPr="00C218D7">
        <w:rPr>
          <w:sz w:val="28"/>
          <w:szCs w:val="28"/>
        </w:rPr>
        <w:t xml:space="preserve">мужеложство, лесбиянство или иные действия сексуального характера в отношении несовершеннолетнего (несовершеннолетней), </w:t>
      </w:r>
      <w:r w:rsidRPr="00C218D7">
        <w:rPr>
          <w:sz w:val="28"/>
          <w:szCs w:val="28"/>
          <w:u w:val="single"/>
        </w:rPr>
        <w:t>не достигших 14 лет</w:t>
      </w:r>
      <w:r w:rsidRPr="00C218D7">
        <w:rPr>
          <w:sz w:val="28"/>
          <w:szCs w:val="28"/>
        </w:rPr>
        <w:t xml:space="preserve">, совершенные с применением насилия или с угрозой его применения к потерпевшему (потерпевшей) или к другим лицам либо с использованием беспомощного состояния потерпевшего (потерпевшей) несовершеннолетних (часть </w:t>
      </w:r>
      <w:r w:rsidR="00F05ACA" w:rsidRPr="00C218D7">
        <w:rPr>
          <w:sz w:val="28"/>
          <w:szCs w:val="28"/>
        </w:rPr>
        <w:t>4</w:t>
      </w:r>
      <w:r w:rsidRPr="00C218D7">
        <w:rPr>
          <w:sz w:val="28"/>
          <w:szCs w:val="28"/>
        </w:rPr>
        <w:t xml:space="preserve"> статьи 132 УК РФ) - наказывается </w:t>
      </w:r>
      <w:r w:rsidRPr="00C218D7">
        <w:rPr>
          <w:b/>
          <w:sz w:val="28"/>
          <w:szCs w:val="28"/>
        </w:rPr>
        <w:t>лишением свободы</w:t>
      </w:r>
      <w:r w:rsidRPr="00C218D7">
        <w:rPr>
          <w:sz w:val="28"/>
          <w:szCs w:val="28"/>
        </w:rPr>
        <w:t xml:space="preserve">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лет;</w:t>
      </w:r>
    </w:p>
    <w:p w14:paraId="5157EC48" w14:textId="49B7670E" w:rsidR="00F05ACA" w:rsidRPr="00C218D7" w:rsidRDefault="00F05ACA" w:rsidP="00844551">
      <w:pPr>
        <w:pStyle w:val="a3"/>
        <w:numPr>
          <w:ilvl w:val="0"/>
          <w:numId w:val="4"/>
        </w:numPr>
        <w:ind w:left="709"/>
        <w:rPr>
          <w:sz w:val="28"/>
          <w:szCs w:val="28"/>
        </w:rPr>
      </w:pPr>
      <w:r w:rsidRPr="00C218D7">
        <w:rPr>
          <w:sz w:val="28"/>
          <w:szCs w:val="28"/>
        </w:rPr>
        <w:lastRenderedPageBreak/>
        <w:t xml:space="preserve">понуждение лица к половому сношению, мужеложству, лесбиянству или совершению иных действий сексуального характера несовершеннолетнего (несовершеннолетней) путем шантажа, угрозы уничтожением, повреждением или изъятием имущества либо с использованием материальной или иной зависимости потерпевшего (потерпевшей) (часть 2 статьи 133 УК РФ) - 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</w:t>
      </w:r>
      <w:r w:rsidRPr="00C218D7">
        <w:rPr>
          <w:b/>
          <w:sz w:val="28"/>
          <w:szCs w:val="28"/>
        </w:rPr>
        <w:t>лишением свободы</w:t>
      </w:r>
      <w:r w:rsidRPr="00C218D7">
        <w:rPr>
          <w:sz w:val="28"/>
          <w:szCs w:val="28"/>
        </w:rPr>
        <w:t xml:space="preserve"> на срок до пяти лет с лишением права занимать определенные должности или заниматься определенной деятельностью на срок до трех лет или без такового;</w:t>
      </w:r>
    </w:p>
    <w:p w14:paraId="1D0DA38E" w14:textId="06756D6E" w:rsidR="00F05ACA" w:rsidRPr="00C218D7" w:rsidRDefault="00F05ACA" w:rsidP="0030488D">
      <w:pPr>
        <w:pStyle w:val="a3"/>
        <w:numPr>
          <w:ilvl w:val="0"/>
          <w:numId w:val="4"/>
        </w:numPr>
        <w:ind w:left="709"/>
        <w:rPr>
          <w:sz w:val="28"/>
          <w:szCs w:val="28"/>
        </w:rPr>
      </w:pPr>
      <w:r w:rsidRPr="00C218D7">
        <w:rPr>
          <w:sz w:val="28"/>
          <w:szCs w:val="28"/>
        </w:rPr>
        <w:t xml:space="preserve">половое сношение </w:t>
      </w:r>
      <w:r w:rsidRPr="00C218D7">
        <w:rPr>
          <w:sz w:val="28"/>
          <w:szCs w:val="28"/>
          <w:u w:val="single"/>
        </w:rPr>
        <w:t>с лицом, не достигшим 16 лет, совершенное лицом, достигшим восемнадцатилетнего возраста</w:t>
      </w:r>
      <w:r w:rsidRPr="00C218D7">
        <w:rPr>
          <w:sz w:val="28"/>
          <w:szCs w:val="28"/>
        </w:rPr>
        <w:t xml:space="preserve"> (часть 1 статьи 134 УК РФ) - наказывается обязательными работами на срок до четырехсот восьмидесяти часов, либо ограничением свободы на срок до четырех лет,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такового, либо </w:t>
      </w:r>
      <w:r w:rsidRPr="00C218D7">
        <w:rPr>
          <w:b/>
          <w:sz w:val="28"/>
          <w:szCs w:val="28"/>
        </w:rPr>
        <w:t>лишением свободы</w:t>
      </w:r>
      <w:r w:rsidRPr="00C218D7">
        <w:rPr>
          <w:sz w:val="28"/>
          <w:szCs w:val="28"/>
        </w:rPr>
        <w:t xml:space="preserve"> на срок до четырех лет с лишением права занимать определенные должности или заниматься определенной деятельностью на срок до десяти лет или без такового;</w:t>
      </w:r>
    </w:p>
    <w:p w14:paraId="3D54AB04" w14:textId="6EBFD984" w:rsidR="00F05ACA" w:rsidRPr="00C218D7" w:rsidRDefault="00F05ACA" w:rsidP="00B80322">
      <w:pPr>
        <w:pStyle w:val="a3"/>
        <w:numPr>
          <w:ilvl w:val="0"/>
          <w:numId w:val="4"/>
        </w:numPr>
        <w:ind w:left="709"/>
        <w:rPr>
          <w:sz w:val="28"/>
          <w:szCs w:val="28"/>
        </w:rPr>
      </w:pPr>
      <w:r w:rsidRPr="00C218D7">
        <w:rPr>
          <w:sz w:val="28"/>
          <w:szCs w:val="28"/>
        </w:rPr>
        <w:t xml:space="preserve">мужеложство или лесбиянство </w:t>
      </w:r>
      <w:r w:rsidRPr="00C218D7">
        <w:rPr>
          <w:sz w:val="28"/>
          <w:szCs w:val="28"/>
          <w:u w:val="single"/>
        </w:rPr>
        <w:t>с лицом, не достигшим 16 лет, совершенные лицом, достигшим восемнадцатилетнего возраста</w:t>
      </w:r>
      <w:r w:rsidRPr="00C218D7">
        <w:rPr>
          <w:sz w:val="28"/>
          <w:szCs w:val="28"/>
        </w:rPr>
        <w:t xml:space="preserve"> (часть 2 статьи 134 УК РФ) - </w:t>
      </w:r>
      <w:r w:rsidR="001A4B7D" w:rsidRPr="00C218D7">
        <w:rPr>
          <w:sz w:val="28"/>
          <w:szCs w:val="28"/>
        </w:rPr>
        <w:t xml:space="preserve">наказывается </w:t>
      </w:r>
      <w:r w:rsidRPr="00C218D7">
        <w:rPr>
          <w:sz w:val="28"/>
          <w:szCs w:val="28"/>
        </w:rPr>
        <w:t xml:space="preserve">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</w:t>
      </w:r>
      <w:r w:rsidRPr="00C218D7">
        <w:rPr>
          <w:b/>
          <w:sz w:val="28"/>
          <w:szCs w:val="28"/>
        </w:rPr>
        <w:t>лишением свободы</w:t>
      </w:r>
      <w:r w:rsidRPr="00C218D7">
        <w:rPr>
          <w:sz w:val="28"/>
          <w:szCs w:val="28"/>
        </w:rPr>
        <w:t xml:space="preserve"> на срок до шести лет с лишением права занимать определенные должности или заниматься определенной деятельностью на срок до десяти лет или без такового;</w:t>
      </w:r>
    </w:p>
    <w:p w14:paraId="2B08C33C" w14:textId="51088D7F" w:rsidR="00F05ACA" w:rsidRPr="00C218D7" w:rsidRDefault="00F05ACA" w:rsidP="00C445B9">
      <w:pPr>
        <w:pStyle w:val="a3"/>
        <w:numPr>
          <w:ilvl w:val="0"/>
          <w:numId w:val="4"/>
        </w:numPr>
        <w:ind w:left="709"/>
        <w:rPr>
          <w:sz w:val="28"/>
          <w:szCs w:val="28"/>
        </w:rPr>
      </w:pPr>
      <w:r w:rsidRPr="00C218D7">
        <w:rPr>
          <w:sz w:val="28"/>
          <w:szCs w:val="28"/>
        </w:rPr>
        <w:t xml:space="preserve">мужеложство или лесбиянство </w:t>
      </w:r>
      <w:r w:rsidRPr="00C218D7">
        <w:rPr>
          <w:sz w:val="28"/>
          <w:szCs w:val="28"/>
          <w:u w:val="single"/>
        </w:rPr>
        <w:t xml:space="preserve">с лицом, достигшим 12 лет, но не достигшим </w:t>
      </w:r>
      <w:r w:rsidR="001A4B7D" w:rsidRPr="00C218D7">
        <w:rPr>
          <w:sz w:val="28"/>
          <w:szCs w:val="28"/>
          <w:u w:val="single"/>
        </w:rPr>
        <w:t>14 лет</w:t>
      </w:r>
      <w:r w:rsidRPr="00C218D7">
        <w:rPr>
          <w:sz w:val="28"/>
          <w:szCs w:val="28"/>
          <w:u w:val="single"/>
        </w:rPr>
        <w:t>, совершенные лицом, достигшим восемнадцатилетнего возраста</w:t>
      </w:r>
      <w:r w:rsidRPr="00C218D7">
        <w:rPr>
          <w:sz w:val="28"/>
          <w:szCs w:val="28"/>
        </w:rPr>
        <w:t xml:space="preserve"> (часть </w:t>
      </w:r>
      <w:r w:rsidR="001A4B7D" w:rsidRPr="00C218D7">
        <w:rPr>
          <w:sz w:val="28"/>
          <w:szCs w:val="28"/>
        </w:rPr>
        <w:t>3</w:t>
      </w:r>
      <w:r w:rsidRPr="00C218D7">
        <w:rPr>
          <w:sz w:val="28"/>
          <w:szCs w:val="28"/>
        </w:rPr>
        <w:t xml:space="preserve"> статьи 134 УК РФ) - </w:t>
      </w:r>
      <w:r w:rsidR="001A4B7D" w:rsidRPr="00C218D7">
        <w:rPr>
          <w:sz w:val="28"/>
          <w:szCs w:val="28"/>
        </w:rPr>
        <w:t xml:space="preserve">наказывается </w:t>
      </w:r>
      <w:r w:rsidRPr="00C218D7">
        <w:rPr>
          <w:sz w:val="28"/>
          <w:szCs w:val="28"/>
        </w:rPr>
        <w:t>принудительными раб</w:t>
      </w:r>
      <w:bookmarkStart w:id="0" w:name="_GoBack"/>
      <w:r w:rsidRPr="00C218D7">
        <w:rPr>
          <w:sz w:val="28"/>
          <w:szCs w:val="28"/>
        </w:rPr>
        <w:t xml:space="preserve">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</w:t>
      </w:r>
      <w:r w:rsidRPr="00C218D7">
        <w:rPr>
          <w:b/>
          <w:sz w:val="28"/>
          <w:szCs w:val="28"/>
        </w:rPr>
        <w:t>лишением свободы</w:t>
      </w:r>
      <w:r w:rsidRPr="00C218D7">
        <w:rPr>
          <w:sz w:val="28"/>
          <w:szCs w:val="28"/>
        </w:rPr>
        <w:t xml:space="preserve"> на срок до шести лет с лишением права занимать определенные должности или заниматься определенной деятельностью на срок до десяти лет или без такового</w:t>
      </w:r>
      <w:r w:rsidR="001A4B7D" w:rsidRPr="00C218D7">
        <w:rPr>
          <w:sz w:val="28"/>
          <w:szCs w:val="28"/>
        </w:rPr>
        <w:t>;</w:t>
      </w:r>
    </w:p>
    <w:p w14:paraId="7C13A8A7" w14:textId="11717C8F" w:rsidR="001A4B7D" w:rsidRPr="00C218D7" w:rsidRDefault="001A4B7D" w:rsidP="00D334D8">
      <w:pPr>
        <w:pStyle w:val="a3"/>
        <w:numPr>
          <w:ilvl w:val="0"/>
          <w:numId w:val="4"/>
        </w:numPr>
        <w:ind w:left="709"/>
        <w:rPr>
          <w:sz w:val="28"/>
          <w:szCs w:val="28"/>
        </w:rPr>
      </w:pPr>
      <w:r w:rsidRPr="00C218D7">
        <w:rPr>
          <w:sz w:val="28"/>
          <w:szCs w:val="28"/>
        </w:rPr>
        <w:t xml:space="preserve">совершение развратных действий без применения насилия </w:t>
      </w:r>
      <w:r w:rsidRPr="00C218D7">
        <w:rPr>
          <w:sz w:val="28"/>
          <w:szCs w:val="28"/>
          <w:u w:val="single"/>
        </w:rPr>
        <w:t>лицом, достигшим восемнадцатилетнего возраста, в отношении лица, не достигшего 16 лет</w:t>
      </w:r>
      <w:r w:rsidRPr="00C218D7">
        <w:rPr>
          <w:sz w:val="28"/>
          <w:szCs w:val="28"/>
        </w:rPr>
        <w:t xml:space="preserve"> (часть 1 статьи 135 УК РФ) - наказывается обязательными работами на срок до четырехсот сорока часов, либо ограничением свободы на срок до трех лет,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</w:t>
      </w:r>
      <w:r w:rsidRPr="00C218D7">
        <w:rPr>
          <w:sz w:val="28"/>
          <w:szCs w:val="28"/>
        </w:rPr>
        <w:lastRenderedPageBreak/>
        <w:t xml:space="preserve">такового, либо </w:t>
      </w:r>
      <w:r w:rsidRPr="00C218D7">
        <w:rPr>
          <w:b/>
          <w:sz w:val="28"/>
          <w:szCs w:val="28"/>
        </w:rPr>
        <w:t>лишением свободы</w:t>
      </w:r>
      <w:r w:rsidRPr="00C218D7">
        <w:rPr>
          <w:sz w:val="28"/>
          <w:szCs w:val="28"/>
        </w:rPr>
        <w:t xml:space="preserve"> на срок до трех лет с лишением права занимать определенные должности или заниматься определенной деятельностью на срок до десяти лет или без такового;</w:t>
      </w:r>
    </w:p>
    <w:p w14:paraId="1D237691" w14:textId="53102F8A" w:rsidR="001A4B7D" w:rsidRPr="00C218D7" w:rsidRDefault="001A4B7D" w:rsidP="00936798">
      <w:pPr>
        <w:pStyle w:val="a3"/>
        <w:numPr>
          <w:ilvl w:val="0"/>
          <w:numId w:val="4"/>
        </w:numPr>
        <w:ind w:left="709"/>
        <w:rPr>
          <w:sz w:val="28"/>
          <w:szCs w:val="28"/>
        </w:rPr>
      </w:pPr>
      <w:r w:rsidRPr="00C218D7">
        <w:rPr>
          <w:sz w:val="28"/>
          <w:szCs w:val="28"/>
        </w:rPr>
        <w:t xml:space="preserve">совершение развратных действий без применения насилия </w:t>
      </w:r>
      <w:r w:rsidRPr="00C218D7">
        <w:rPr>
          <w:sz w:val="28"/>
          <w:szCs w:val="28"/>
          <w:u w:val="single"/>
        </w:rPr>
        <w:t>лицом, достигшим восемнадцатилетнего возраста, в отношении лица, не достигшего 14 лет</w:t>
      </w:r>
      <w:r w:rsidRPr="00C218D7">
        <w:rPr>
          <w:sz w:val="28"/>
          <w:szCs w:val="28"/>
        </w:rPr>
        <w:t xml:space="preserve"> (часть 2 статьи 135 УК РФ) - наказывается </w:t>
      </w:r>
      <w:r w:rsidRPr="00C218D7">
        <w:rPr>
          <w:b/>
          <w:sz w:val="28"/>
          <w:szCs w:val="28"/>
        </w:rPr>
        <w:t>лишением свободы</w:t>
      </w:r>
      <w:r w:rsidRPr="00C218D7">
        <w:rPr>
          <w:sz w:val="28"/>
          <w:szCs w:val="28"/>
        </w:rPr>
        <w:t xml:space="preserve"> на срок от трех до восьми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</w:t>
      </w:r>
      <w:r w:rsidR="00DE6B4F" w:rsidRPr="00C218D7">
        <w:rPr>
          <w:sz w:val="28"/>
          <w:szCs w:val="28"/>
        </w:rPr>
        <w:t>;</w:t>
      </w:r>
    </w:p>
    <w:p w14:paraId="2EFCA610" w14:textId="5D34CBAC" w:rsidR="00DE6B4F" w:rsidRPr="00C218D7" w:rsidRDefault="00DE6B4F" w:rsidP="00936798">
      <w:pPr>
        <w:pStyle w:val="a3"/>
        <w:numPr>
          <w:ilvl w:val="0"/>
          <w:numId w:val="4"/>
        </w:numPr>
        <w:ind w:left="709"/>
        <w:rPr>
          <w:sz w:val="28"/>
          <w:szCs w:val="28"/>
        </w:rPr>
      </w:pPr>
      <w:r w:rsidRPr="00C218D7">
        <w:rPr>
          <w:sz w:val="28"/>
          <w:szCs w:val="28"/>
        </w:rPr>
        <w:t xml:space="preserve">иные виды </w:t>
      </w:r>
      <w:r w:rsidR="00C4596F">
        <w:rPr>
          <w:sz w:val="28"/>
          <w:szCs w:val="28"/>
        </w:rPr>
        <w:t xml:space="preserve">ответственности за </w:t>
      </w:r>
      <w:r w:rsidRPr="00C218D7">
        <w:rPr>
          <w:sz w:val="28"/>
          <w:szCs w:val="28"/>
        </w:rPr>
        <w:t>деяни</w:t>
      </w:r>
      <w:r w:rsidR="00C4596F">
        <w:rPr>
          <w:sz w:val="28"/>
          <w:szCs w:val="28"/>
        </w:rPr>
        <w:t>я</w:t>
      </w:r>
      <w:r w:rsidRPr="00C218D7">
        <w:rPr>
          <w:sz w:val="28"/>
          <w:szCs w:val="28"/>
        </w:rPr>
        <w:t>, указанны</w:t>
      </w:r>
      <w:r w:rsidR="00C4596F">
        <w:rPr>
          <w:sz w:val="28"/>
          <w:szCs w:val="28"/>
        </w:rPr>
        <w:t>е</w:t>
      </w:r>
      <w:r w:rsidRPr="00C218D7">
        <w:rPr>
          <w:sz w:val="28"/>
          <w:szCs w:val="28"/>
        </w:rPr>
        <w:t xml:space="preserve"> в </w:t>
      </w:r>
      <w:proofErr w:type="spellStart"/>
      <w:r w:rsidRPr="00C218D7">
        <w:rPr>
          <w:sz w:val="28"/>
          <w:szCs w:val="28"/>
        </w:rPr>
        <w:t>ст.ст</w:t>
      </w:r>
      <w:proofErr w:type="spellEnd"/>
      <w:r w:rsidRPr="00C218D7">
        <w:rPr>
          <w:sz w:val="28"/>
          <w:szCs w:val="28"/>
        </w:rPr>
        <w:t>. 131-135 УК РФ.</w:t>
      </w:r>
    </w:p>
    <w:p w14:paraId="7ACE09E2" w14:textId="72EC3D94" w:rsidR="006F09F3" w:rsidRPr="00C218D7" w:rsidRDefault="006F09F3" w:rsidP="005820C6">
      <w:pPr>
        <w:pStyle w:val="a3"/>
        <w:rPr>
          <w:sz w:val="28"/>
          <w:szCs w:val="28"/>
        </w:rPr>
      </w:pPr>
    </w:p>
    <w:p w14:paraId="6EF6A8A7" w14:textId="77777777" w:rsidR="00DE6B4F" w:rsidRPr="00C218D7" w:rsidRDefault="00DE6B4F" w:rsidP="00DE6B4F">
      <w:pPr>
        <w:pStyle w:val="a3"/>
        <w:ind w:firstLine="720"/>
        <w:rPr>
          <w:sz w:val="28"/>
          <w:szCs w:val="28"/>
        </w:rPr>
      </w:pPr>
      <w:r w:rsidRPr="00C218D7">
        <w:rPr>
          <w:sz w:val="28"/>
          <w:szCs w:val="28"/>
        </w:rPr>
        <w:t>С</w:t>
      </w:r>
      <w:r w:rsidRPr="00C218D7">
        <w:rPr>
          <w:sz w:val="28"/>
          <w:szCs w:val="28"/>
        </w:rPr>
        <w:t>овершен</w:t>
      </w:r>
      <w:r w:rsidRPr="00C218D7">
        <w:rPr>
          <w:sz w:val="28"/>
          <w:szCs w:val="28"/>
        </w:rPr>
        <w:t>ие указанных деяний</w:t>
      </w:r>
      <w:r w:rsidRPr="00C218D7">
        <w:rPr>
          <w:sz w:val="28"/>
          <w:szCs w:val="28"/>
        </w:rPr>
        <w:t xml:space="preserve"> лицом, имеющим судимость за ранее совершенное преступление против половой неприкосновенности несовершеннолетнего</w:t>
      </w:r>
      <w:r w:rsidRPr="00C218D7">
        <w:rPr>
          <w:sz w:val="28"/>
          <w:szCs w:val="28"/>
        </w:rPr>
        <w:t xml:space="preserve">, в каждом случае влечет </w:t>
      </w:r>
      <w:r w:rsidRPr="00C218D7">
        <w:rPr>
          <w:b/>
          <w:sz w:val="28"/>
          <w:szCs w:val="28"/>
        </w:rPr>
        <w:t>ужесточение уголовной ответственности</w:t>
      </w:r>
      <w:r w:rsidRPr="00C218D7">
        <w:rPr>
          <w:sz w:val="28"/>
          <w:szCs w:val="28"/>
        </w:rPr>
        <w:t>. При этом также учитываются судимости за указанные преступления, совершенные лицом в возрасте до восемнадцати лет.</w:t>
      </w:r>
    </w:p>
    <w:p w14:paraId="17C3ED71" w14:textId="572BFE1E" w:rsidR="00DE6B4F" w:rsidRPr="00C218D7" w:rsidRDefault="00DE6B4F" w:rsidP="00DE6B4F">
      <w:pPr>
        <w:pStyle w:val="a3"/>
        <w:ind w:firstLine="720"/>
        <w:rPr>
          <w:sz w:val="28"/>
          <w:szCs w:val="28"/>
        </w:rPr>
      </w:pPr>
    </w:p>
    <w:p w14:paraId="16331463" w14:textId="268B6752" w:rsidR="00DE6B4F" w:rsidRPr="00C218D7" w:rsidRDefault="00DE6B4F" w:rsidP="00DE6B4F">
      <w:pPr>
        <w:pStyle w:val="a3"/>
        <w:ind w:firstLine="720"/>
        <w:rPr>
          <w:sz w:val="28"/>
          <w:szCs w:val="28"/>
        </w:rPr>
      </w:pPr>
      <w:r w:rsidRPr="00C218D7">
        <w:rPr>
          <w:sz w:val="28"/>
          <w:szCs w:val="28"/>
        </w:rPr>
        <w:t>Также установлен</w:t>
      </w:r>
      <w:r w:rsidRPr="00DE6B4F">
        <w:rPr>
          <w:sz w:val="28"/>
          <w:szCs w:val="28"/>
        </w:rPr>
        <w:t xml:space="preserve"> </w:t>
      </w:r>
      <w:r w:rsidRPr="00DE6B4F">
        <w:rPr>
          <w:b/>
          <w:sz w:val="28"/>
          <w:szCs w:val="28"/>
        </w:rPr>
        <w:t>запрет назначения</w:t>
      </w:r>
      <w:r w:rsidRPr="00DE6B4F">
        <w:rPr>
          <w:sz w:val="28"/>
          <w:szCs w:val="28"/>
        </w:rPr>
        <w:t xml:space="preserve"> осужденным за преступления против половой неприкосновенности несовершеннолетних, не достигших четырнадцатилетнего возраста, </w:t>
      </w:r>
      <w:r w:rsidRPr="00DE6B4F">
        <w:rPr>
          <w:b/>
          <w:sz w:val="28"/>
          <w:szCs w:val="28"/>
        </w:rPr>
        <w:t>условного осуждения</w:t>
      </w:r>
      <w:r w:rsidRPr="00C218D7">
        <w:rPr>
          <w:sz w:val="28"/>
          <w:szCs w:val="28"/>
        </w:rPr>
        <w:t>.</w:t>
      </w:r>
    </w:p>
    <w:p w14:paraId="29E2C8D2" w14:textId="7C3ED689" w:rsidR="00DE6B4F" w:rsidRPr="00C218D7" w:rsidRDefault="00DE6B4F" w:rsidP="00DE6B4F">
      <w:pPr>
        <w:pStyle w:val="a3"/>
        <w:ind w:firstLine="720"/>
        <w:rPr>
          <w:sz w:val="28"/>
          <w:szCs w:val="28"/>
        </w:rPr>
      </w:pPr>
    </w:p>
    <w:p w14:paraId="561B498B" w14:textId="4734436C" w:rsidR="00DE6B4F" w:rsidRPr="00DE6B4F" w:rsidRDefault="00DE6B4F" w:rsidP="00DE6B4F">
      <w:pPr>
        <w:pStyle w:val="a3"/>
        <w:ind w:firstLine="720"/>
        <w:rPr>
          <w:sz w:val="28"/>
          <w:szCs w:val="28"/>
        </w:rPr>
      </w:pPr>
      <w:r w:rsidRPr="00C218D7">
        <w:rPr>
          <w:sz w:val="28"/>
          <w:szCs w:val="28"/>
        </w:rPr>
        <w:t xml:space="preserve">Кроме того, </w:t>
      </w:r>
      <w:r w:rsidRPr="00C218D7">
        <w:rPr>
          <w:sz w:val="28"/>
          <w:szCs w:val="28"/>
        </w:rPr>
        <w:t>законом предусмотрены</w:t>
      </w:r>
      <w:r w:rsidRPr="00DE6B4F">
        <w:rPr>
          <w:sz w:val="28"/>
          <w:szCs w:val="28"/>
        </w:rPr>
        <w:t xml:space="preserve"> особенности условно-досрочного освобождения от отбывания наказания таких лиц, особенности замены им неотбытой части наказания более мягким видом наказания и отсрочки отбывания наказания, </w:t>
      </w:r>
      <w:r w:rsidRPr="00C218D7">
        <w:rPr>
          <w:sz w:val="28"/>
          <w:szCs w:val="28"/>
        </w:rPr>
        <w:t xml:space="preserve">также </w:t>
      </w:r>
      <w:r w:rsidRPr="00C218D7">
        <w:rPr>
          <w:b/>
          <w:sz w:val="28"/>
          <w:szCs w:val="28"/>
        </w:rPr>
        <w:t>ужесточающие меры уголовного-правового воздействия</w:t>
      </w:r>
      <w:r w:rsidRPr="00C218D7">
        <w:rPr>
          <w:sz w:val="28"/>
          <w:szCs w:val="28"/>
        </w:rPr>
        <w:t>.</w:t>
      </w:r>
    </w:p>
    <w:p w14:paraId="1ADA53A6" w14:textId="44C7B875" w:rsidR="00DE6B4F" w:rsidRPr="00C218D7" w:rsidRDefault="00DE6B4F" w:rsidP="00DE6B4F">
      <w:pPr>
        <w:pStyle w:val="a3"/>
        <w:ind w:firstLine="720"/>
        <w:rPr>
          <w:sz w:val="28"/>
          <w:szCs w:val="28"/>
        </w:rPr>
      </w:pPr>
    </w:p>
    <w:p w14:paraId="3CFC4056" w14:textId="77777777" w:rsidR="00DE6B4F" w:rsidRPr="00C218D7" w:rsidRDefault="00DE6B4F" w:rsidP="00DE6B4F">
      <w:pPr>
        <w:pStyle w:val="a3"/>
        <w:ind w:firstLine="720"/>
        <w:rPr>
          <w:sz w:val="28"/>
          <w:szCs w:val="28"/>
        </w:rPr>
      </w:pPr>
    </w:p>
    <w:p w14:paraId="600CBD9B" w14:textId="2B3FCC76" w:rsidR="00E65D72" w:rsidRPr="00C218D7" w:rsidRDefault="005820C6" w:rsidP="00DE6B4F">
      <w:pPr>
        <w:pStyle w:val="a3"/>
        <w:rPr>
          <w:sz w:val="28"/>
          <w:szCs w:val="28"/>
        </w:rPr>
      </w:pPr>
      <w:r w:rsidRPr="00C218D7">
        <w:rPr>
          <w:sz w:val="28"/>
          <w:szCs w:val="28"/>
        </w:rPr>
        <w:t>Прокуратура Алтайского района Алтайского края.</w:t>
      </w:r>
      <w:bookmarkEnd w:id="0"/>
    </w:p>
    <w:sectPr w:rsidR="00E65D72" w:rsidRPr="00C2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16096"/>
    <w:multiLevelType w:val="hybridMultilevel"/>
    <w:tmpl w:val="80FCBA40"/>
    <w:lvl w:ilvl="0" w:tplc="188E71BA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CB2D0D"/>
    <w:multiLevelType w:val="hybridMultilevel"/>
    <w:tmpl w:val="31CE0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E90D7E"/>
    <w:multiLevelType w:val="hybridMultilevel"/>
    <w:tmpl w:val="83561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F12472"/>
    <w:multiLevelType w:val="hybridMultilevel"/>
    <w:tmpl w:val="CA00E8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09"/>
    <w:rsid w:val="0003654E"/>
    <w:rsid w:val="00135909"/>
    <w:rsid w:val="00185C8C"/>
    <w:rsid w:val="001A4B7D"/>
    <w:rsid w:val="002272DA"/>
    <w:rsid w:val="00254421"/>
    <w:rsid w:val="0026102C"/>
    <w:rsid w:val="00277CBE"/>
    <w:rsid w:val="002B2BA0"/>
    <w:rsid w:val="004955EE"/>
    <w:rsid w:val="0056521D"/>
    <w:rsid w:val="005820C6"/>
    <w:rsid w:val="00616AE1"/>
    <w:rsid w:val="006539EF"/>
    <w:rsid w:val="00693F23"/>
    <w:rsid w:val="006C13B6"/>
    <w:rsid w:val="006F09F3"/>
    <w:rsid w:val="0079554A"/>
    <w:rsid w:val="009C25B7"/>
    <w:rsid w:val="00A266C1"/>
    <w:rsid w:val="00A759F5"/>
    <w:rsid w:val="00BF09DE"/>
    <w:rsid w:val="00C218D7"/>
    <w:rsid w:val="00C4596F"/>
    <w:rsid w:val="00D479DA"/>
    <w:rsid w:val="00DE6B4F"/>
    <w:rsid w:val="00E65D72"/>
    <w:rsid w:val="00E87BAA"/>
    <w:rsid w:val="00ED5371"/>
    <w:rsid w:val="00F05ACA"/>
    <w:rsid w:val="00FB13DD"/>
    <w:rsid w:val="00FB3F2A"/>
    <w:rsid w:val="00FB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4594"/>
  <w15:chartTrackingRefBased/>
  <w15:docId w15:val="{665B048A-6F4D-4610-95BE-B132CD56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D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65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820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B3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93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Тилилицина Марина Васильевна</dc:creator>
  <cp:keywords/>
  <dc:description/>
  <cp:lastModifiedBy>Казазаева Марина Игоревна</cp:lastModifiedBy>
  <cp:revision>16</cp:revision>
  <dcterms:created xsi:type="dcterms:W3CDTF">2024-01-24T10:52:00Z</dcterms:created>
  <dcterms:modified xsi:type="dcterms:W3CDTF">2025-05-15T02:50:00Z</dcterms:modified>
</cp:coreProperties>
</file>